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B32" w:rsidRPr="008D4A19" w:rsidRDefault="00A81EA0" w:rsidP="008D4A19">
      <w:pPr>
        <w:spacing w:line="480" w:lineRule="auto"/>
        <w:jc w:val="center"/>
        <w:rPr>
          <w:rFonts w:ascii="Times New Roman" w:hAnsi="Times New Roman" w:cs="Times New Roman"/>
          <w:sz w:val="24"/>
          <w:szCs w:val="24"/>
        </w:rPr>
      </w:pPr>
      <w:r w:rsidRPr="008D4A19">
        <w:rPr>
          <w:rFonts w:ascii="Times New Roman" w:hAnsi="Times New Roman" w:cs="Times New Roman"/>
          <w:sz w:val="24"/>
          <w:szCs w:val="24"/>
        </w:rPr>
        <w:t>How to Feed 11 Billion</w:t>
      </w:r>
    </w:p>
    <w:p w:rsidR="00A81EA0" w:rsidRDefault="00A81EA0" w:rsidP="008D4A19">
      <w:pPr>
        <w:spacing w:line="480" w:lineRule="auto"/>
        <w:rPr>
          <w:rFonts w:ascii="Times New Roman" w:hAnsi="Times New Roman" w:cs="Times New Roman"/>
          <w:sz w:val="24"/>
          <w:szCs w:val="24"/>
        </w:rPr>
      </w:pPr>
      <w:r w:rsidRPr="008D4A19">
        <w:rPr>
          <w:rFonts w:ascii="Times New Roman" w:hAnsi="Times New Roman" w:cs="Times New Roman"/>
          <w:sz w:val="24"/>
          <w:szCs w:val="24"/>
        </w:rPr>
        <w:tab/>
        <w:t xml:space="preserve"> I particularly like the way you summarize the article. You include the key aspects of the major parts of the article in so few words. I also like the way you approach the problem of the food crisis in Africa. The solutions you propose will not only solve the problem but will also ensure sustainability. Instead of concentrating on the production of more food, your recommendations look to deal with the problem of an increasing population and that of increasing environmental pollution. Even with slight improvements in agricultural technology, Africa will still be able to feed her people if policies to control population growth and environmental pollution are implemented. </w:t>
      </w:r>
    </w:p>
    <w:p w:rsidR="00C411F7" w:rsidRDefault="00C411F7" w:rsidP="00C411F7">
      <w:pPr>
        <w:spacing w:line="480" w:lineRule="auto"/>
        <w:jc w:val="center"/>
        <w:rPr>
          <w:rFonts w:ascii="Times New Roman" w:hAnsi="Times New Roman" w:cs="Times New Roman"/>
          <w:sz w:val="24"/>
          <w:szCs w:val="24"/>
        </w:rPr>
      </w:pPr>
      <w:r>
        <w:rPr>
          <w:rFonts w:ascii="Times New Roman" w:hAnsi="Times New Roman" w:cs="Times New Roman"/>
          <w:sz w:val="24"/>
          <w:szCs w:val="24"/>
        </w:rPr>
        <w:t>Flaring our Way Out of a Water Crisis</w:t>
      </w:r>
    </w:p>
    <w:p w:rsidR="00C411F7" w:rsidRPr="008D4A19" w:rsidRDefault="00C411F7" w:rsidP="00C411F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also think that your summary of the second article is brilliant. Despite the shortness, the summary covers all the major aspects of the article. Additionally, I have to laud your unique recommendations. I agree with you that public education could be very important in solving the current water crisis. If everyone knew the importance of conserving water and practiced it at home, we would not be in a crisis. Also, education is relatively cheap. The success of the ‘go green’ initiative confirms the success of educational campaigns in the journey towards the end of a water crisis. </w:t>
      </w:r>
      <w:bookmarkStart w:id="0" w:name="_GoBack"/>
      <w:bookmarkEnd w:id="0"/>
    </w:p>
    <w:sectPr w:rsidR="00C411F7" w:rsidRPr="008D4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EA0"/>
    <w:rsid w:val="00174B32"/>
    <w:rsid w:val="008D4A19"/>
    <w:rsid w:val="00A81EA0"/>
    <w:rsid w:val="00C41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698EDC-2872-4792-B07B-2F8CAB0B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2018-12-12T02:09:00Z</dcterms:created>
  <dcterms:modified xsi:type="dcterms:W3CDTF">2018-12-12T04:18:00Z</dcterms:modified>
</cp:coreProperties>
</file>